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A5AB" w14:textId="3B043589" w:rsidR="007006B1" w:rsidRPr="006559D1" w:rsidRDefault="007006B1" w:rsidP="006559D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559D1">
        <w:rPr>
          <w:rFonts w:ascii="Times New Roman" w:hAnsi="Times New Roman" w:cs="Times New Roman"/>
          <w:b/>
          <w:bCs/>
          <w:sz w:val="32"/>
          <w:szCs w:val="32"/>
          <w:lang w:val="en-US"/>
        </w:rPr>
        <w:t>Global finance and accounting</w:t>
      </w:r>
    </w:p>
    <w:p w14:paraId="46C883B0" w14:textId="77777777" w:rsidR="007006B1" w:rsidRPr="006559D1" w:rsidRDefault="007006B1" w:rsidP="006559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6559D1">
        <w:rPr>
          <w:rFonts w:ascii="Times New Roman" w:hAnsi="Times New Roman" w:cs="Times New Roman"/>
          <w:sz w:val="32"/>
          <w:szCs w:val="32"/>
          <w:lang w:val="en-US"/>
        </w:rPr>
        <w:t>Questions for the diploma examination</w:t>
      </w:r>
    </w:p>
    <w:p w14:paraId="1570C65D" w14:textId="77777777" w:rsidR="007006B1" w:rsidRPr="006559D1" w:rsidRDefault="007006B1" w:rsidP="006559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6559D1">
        <w:rPr>
          <w:rFonts w:ascii="Times New Roman" w:hAnsi="Times New Roman" w:cs="Times New Roman"/>
          <w:sz w:val="32"/>
          <w:szCs w:val="32"/>
          <w:lang w:val="en-US"/>
        </w:rPr>
        <w:t xml:space="preserve">BA (first cycle) </w:t>
      </w:r>
      <w:proofErr w:type="spellStart"/>
      <w:r w:rsidRPr="006559D1">
        <w:rPr>
          <w:rFonts w:ascii="Times New Roman" w:hAnsi="Times New Roman" w:cs="Times New Roman"/>
          <w:sz w:val="32"/>
          <w:szCs w:val="32"/>
          <w:lang w:val="en-US"/>
        </w:rPr>
        <w:t>programme</w:t>
      </w:r>
      <w:proofErr w:type="spellEnd"/>
      <w:r w:rsidRPr="006559D1">
        <w:rPr>
          <w:rFonts w:ascii="Times New Roman" w:hAnsi="Times New Roman" w:cs="Times New Roman"/>
          <w:sz w:val="32"/>
          <w:szCs w:val="32"/>
          <w:lang w:val="en-US"/>
        </w:rPr>
        <w:t xml:space="preserve"> in economics</w:t>
      </w:r>
    </w:p>
    <w:p w14:paraId="2276A5F1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1. The mechanism of national income redistribution</w:t>
      </w:r>
    </w:p>
    <w:p w14:paraId="3CC8E551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2. Sources of acquiring capital by a company</w:t>
      </w:r>
    </w:p>
    <w:p w14:paraId="02123B4E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3. Financial markets and their types</w:t>
      </w:r>
    </w:p>
    <w:p w14:paraId="1079E1E0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4. A commercial bank’s typical balance sheet</w:t>
      </w:r>
    </w:p>
    <w:p w14:paraId="2EDB0D3E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5. Accrual and cash approach to financial phenomena</w:t>
      </w:r>
    </w:p>
    <w:p w14:paraId="2497DD37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6. Balanced budget in theory and practice</w:t>
      </w:r>
    </w:p>
    <w:p w14:paraId="710E4AB7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7. The difference between bank and non-banking firm</w:t>
      </w:r>
    </w:p>
    <w:p w14:paraId="4C55301D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8. Main characteristics of contemporary money</w:t>
      </w:r>
    </w:p>
    <w:p w14:paraId="7B239615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9. Bank loan and its functions</w:t>
      </w:r>
    </w:p>
    <w:p w14:paraId="34341455" w14:textId="00D1B244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10. Basic assumptions and qualitative characteristics of financial</w:t>
      </w:r>
      <w:r>
        <w:rPr>
          <w:rFonts w:ascii="Times New Roman" w:hAnsi="Times New Roman" w:cs="Times New Roman"/>
          <w:lang w:val="en-US"/>
        </w:rPr>
        <w:t xml:space="preserve"> </w:t>
      </w:r>
      <w:r w:rsidRPr="007006B1">
        <w:rPr>
          <w:rFonts w:ascii="Times New Roman" w:hAnsi="Times New Roman" w:cs="Times New Roman"/>
          <w:lang w:val="en-US"/>
        </w:rPr>
        <w:t>statements</w:t>
      </w:r>
    </w:p>
    <w:p w14:paraId="4CFCC5F6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11. Budget deficit vs public debt</w:t>
      </w:r>
    </w:p>
    <w:p w14:paraId="18435A57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12. The concept of financial flow accounts</w:t>
      </w:r>
    </w:p>
    <w:p w14:paraId="6AED8BA0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13. Financial market institutions</w:t>
      </w:r>
    </w:p>
    <w:p w14:paraId="36127907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14. Functions of public finance</w:t>
      </w:r>
    </w:p>
    <w:p w14:paraId="7DB9DDC7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15. Interest rate and its role in economic decisions</w:t>
      </w:r>
    </w:p>
    <w:p w14:paraId="5E7E0C22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16. Leasing – functions – types</w:t>
      </w:r>
    </w:p>
    <w:p w14:paraId="24A46379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17. Legal and organizational forms of enterprises</w:t>
      </w:r>
    </w:p>
    <w:p w14:paraId="5188DABE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18. Major methods for financial asset valuation</w:t>
      </w:r>
    </w:p>
    <w:p w14:paraId="0A3C974C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19. The concept of alternative cost and analytical methods</w:t>
      </w:r>
    </w:p>
    <w:p w14:paraId="51850424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20. Methods for affecting the demand for money in an economy</w:t>
      </w:r>
    </w:p>
    <w:p w14:paraId="76FCC87E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21. Methods for assessing a company’s economic condition</w:t>
      </w:r>
    </w:p>
    <w:p w14:paraId="5AA48DCC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22. Money creation by banks</w:t>
      </w:r>
    </w:p>
    <w:p w14:paraId="75E0A70B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23. Poland’s public finance system</w:t>
      </w:r>
    </w:p>
    <w:p w14:paraId="46754C54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24. Business insurance and its functions</w:t>
      </w:r>
    </w:p>
    <w:p w14:paraId="1CFE0BC2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25. Loanable found theory for interest rates</w:t>
      </w:r>
    </w:p>
    <w:p w14:paraId="5915D1C4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26. A company’s typical balance sheet</w:t>
      </w:r>
    </w:p>
    <w:p w14:paraId="351D2033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27. Public debt and its types</w:t>
      </w:r>
    </w:p>
    <w:p w14:paraId="39690FC2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28. Public finance system</w:t>
      </w:r>
    </w:p>
    <w:p w14:paraId="0E8E470B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29. Scope of an entity’s financial statements</w:t>
      </w:r>
    </w:p>
    <w:p w14:paraId="03482201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30. Social insurance and its functions</w:t>
      </w:r>
    </w:p>
    <w:p w14:paraId="014D2BE7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lastRenderedPageBreak/>
        <w:t>31. Types of company assets</w:t>
      </w:r>
    </w:p>
    <w:p w14:paraId="0899DE7E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32. Methods for calculating GDP</w:t>
      </w:r>
    </w:p>
    <w:p w14:paraId="11F93A46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 xml:space="preserve">33. </w:t>
      </w:r>
      <w:proofErr w:type="spellStart"/>
      <w:r w:rsidRPr="007006B1">
        <w:rPr>
          <w:rFonts w:ascii="Times New Roman" w:hAnsi="Times New Roman" w:cs="Times New Roman"/>
          <w:lang w:val="en-US"/>
        </w:rPr>
        <w:t>Standardised</w:t>
      </w:r>
      <w:proofErr w:type="spellEnd"/>
      <w:r w:rsidRPr="007006B1">
        <w:rPr>
          <w:rFonts w:ascii="Times New Roman" w:hAnsi="Times New Roman" w:cs="Times New Roman"/>
          <w:lang w:val="en-US"/>
        </w:rPr>
        <w:t xml:space="preserve"> accounting and national legal regulations</w:t>
      </w:r>
    </w:p>
    <w:p w14:paraId="213D401E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34. State’s financial system – functions – structure</w:t>
      </w:r>
    </w:p>
    <w:p w14:paraId="45D17CC5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35. Business risk mitigating methods</w:t>
      </w:r>
    </w:p>
    <w:p w14:paraId="10AC74A0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36. Economic significance of monetary savings</w:t>
      </w:r>
    </w:p>
    <w:p w14:paraId="4302D68C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37. Structure of contemporary money circulation</w:t>
      </w:r>
    </w:p>
    <w:p w14:paraId="5EED8A15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38. Tax and its functions</w:t>
      </w:r>
    </w:p>
    <w:p w14:paraId="59D71D92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39. Tax principles</w:t>
      </w:r>
    </w:p>
    <w:p w14:paraId="2C9650FE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40. Legal grounds for the functioning of the financial system</w:t>
      </w:r>
    </w:p>
    <w:p w14:paraId="1DADE9C8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41. Tax transferability methods</w:t>
      </w:r>
    </w:p>
    <w:p w14:paraId="33EE5867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42. The central bank and its functions</w:t>
      </w:r>
    </w:p>
    <w:p w14:paraId="08E479F8" w14:textId="1BDDE5CA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43. The concept of a business entity’s profitability and measurement</w:t>
      </w:r>
      <w:r>
        <w:rPr>
          <w:rFonts w:ascii="Times New Roman" w:hAnsi="Times New Roman" w:cs="Times New Roman"/>
          <w:lang w:val="en-US"/>
        </w:rPr>
        <w:t xml:space="preserve"> </w:t>
      </w:r>
      <w:r w:rsidRPr="007006B1">
        <w:rPr>
          <w:rFonts w:ascii="Times New Roman" w:hAnsi="Times New Roman" w:cs="Times New Roman"/>
          <w:lang w:val="en-US"/>
        </w:rPr>
        <w:t>methods</w:t>
      </w:r>
    </w:p>
    <w:p w14:paraId="4027C4EF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44. The concept of financial leverage</w:t>
      </w:r>
    </w:p>
    <w:p w14:paraId="50BAD43F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45. Types of business risk</w:t>
      </w:r>
    </w:p>
    <w:p w14:paraId="2A6D6368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46. Balance sheet of commercial bank</w:t>
      </w:r>
    </w:p>
    <w:p w14:paraId="418B638C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47. Types of company capital</w:t>
      </w:r>
    </w:p>
    <w:p w14:paraId="1B76D8BD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48. The concept of an entity’s creditworthiness</w:t>
      </w:r>
    </w:p>
    <w:p w14:paraId="39658D32" w14:textId="77777777" w:rsidR="007006B1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49. Value of money vs time</w:t>
      </w:r>
    </w:p>
    <w:p w14:paraId="15A166EE" w14:textId="07E69C65" w:rsidR="002C1A14" w:rsidRPr="007006B1" w:rsidRDefault="007006B1" w:rsidP="007006B1">
      <w:pPr>
        <w:spacing w:line="240" w:lineRule="auto"/>
        <w:rPr>
          <w:rFonts w:ascii="Times New Roman" w:hAnsi="Times New Roman" w:cs="Times New Roman"/>
          <w:lang w:val="en-US"/>
        </w:rPr>
      </w:pPr>
      <w:r w:rsidRPr="007006B1">
        <w:rPr>
          <w:rFonts w:ascii="Times New Roman" w:hAnsi="Times New Roman" w:cs="Times New Roman"/>
          <w:lang w:val="en-US"/>
        </w:rPr>
        <w:t>50. Financial market instruments and their types</w:t>
      </w:r>
    </w:p>
    <w:sectPr w:rsidR="002C1A14" w:rsidRPr="0070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B1"/>
    <w:rsid w:val="002C1A14"/>
    <w:rsid w:val="00654324"/>
    <w:rsid w:val="006559D1"/>
    <w:rsid w:val="007006B1"/>
    <w:rsid w:val="00B87835"/>
    <w:rsid w:val="00E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B1D8"/>
  <w15:chartTrackingRefBased/>
  <w15:docId w15:val="{981D1BF9-3A61-4B59-B78F-7A23E05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0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0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0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0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0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0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0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0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0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0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6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06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06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06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06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06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0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0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0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06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06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06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0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06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0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1913</Characters>
  <Application>Microsoft Office Word</Application>
  <DocSecurity>0</DocSecurity>
  <Lines>15</Lines>
  <Paragraphs>4</Paragraphs>
  <ScaleCrop>false</ScaleCrop>
  <Company>Uniwersytet Ekonomiczny w Krakowie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Folwarski</dc:creator>
  <cp:keywords/>
  <dc:description/>
  <cp:lastModifiedBy>Mateusz Folwarski</cp:lastModifiedBy>
  <cp:revision>2</cp:revision>
  <dcterms:created xsi:type="dcterms:W3CDTF">2025-02-24T15:54:00Z</dcterms:created>
  <dcterms:modified xsi:type="dcterms:W3CDTF">2025-02-24T15:54:00Z</dcterms:modified>
</cp:coreProperties>
</file>